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电影导演的探索  （第四集）</w:t>
      </w:r>
    </w:p>
    <w:p>
      <w:r>
        <w:rPr>
          <w:rFonts w:ascii="宋体" w:hAnsi="宋体" w:eastAsia="宋体"/>
          <w:sz w:val="24"/>
        </w:rPr>
        <w:t>文化部电影局《电影通讯》编辑室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电影导演的探索  （第四集）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文化部电影局《电影通讯》编辑室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本书出售、求购地址：https://www.jiaokey.com/book/detail/11158675.html</w:t>
      </w:r>
    </w:p>
    <w:p>
      <w:r>
        <w:t>更多相关图书推荐：https://www.jiaokey.com</w:t>
      </w:r>
    </w:p>
    <w:p>
      <w:r>
        <w:t>文化部电影局《电影通讯》编辑室 其他作品：https://www.jiaokey.com/tag/文化部电影局《电影通讯》编辑室.html</w:t>
      </w:r>
    </w:p>
    <w:p>
      <w:r>
        <w:t>关键词搜索：https://www.jiaokey.com/tag/电影导演的探索  （第四集）.html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