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电光幻影100年</w:t>
      </w:r>
    </w:p>
    <w:p>
      <w:r>
        <w:rPr>
          <w:rFonts w:ascii="宋体" w:hAnsi="宋体" w:eastAsia="宋体"/>
          <w:sz w:val="24"/>
        </w:rPr>
        <w:t>（法）蒂埃里·茹斯等编；蔡秀女，王玲琇译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电光幻影100年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（法）蒂埃里·茹斯等编；蔡秀女，王玲琇译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本书出售、求购地址：https://www.jiaokey.com/book/detail/11157002.html</w:t>
      </w:r>
    </w:p>
    <w:p>
      <w:r>
        <w:t>更多相关图书推荐：https://www.jiaokey.com</w:t>
      </w:r>
    </w:p>
    <w:p>
      <w:r>
        <w:t>（法）蒂埃里·茹斯等编；蔡秀女，王玲琇译 其他作品：https://www.jiaokey.com/tag/（法）蒂埃里·茹斯等编；蔡秀女，王玲琇译.html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关键词搜索：https://www.jiaokey.com/tag/电光幻影100年.html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