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书名：原始崇拜纲要  中华图腾文化与生殖文化</w:t>
      </w:r>
    </w:p>
    <w:p>
      <w:r>
        <w:t>作者：龚维英著</w:t>
      </w:r>
    </w:p>
    <w:p>
      <w:r>
        <w:t>出版社：中国民间文艺出版社</w:t>
      </w:r>
    </w:p>
    <w:p>
      <w:r>
        <w:t>出版日期：1989.10</w:t>
      </w:r>
    </w:p>
    <w:p>
      <w:r>
        <w:t>总页数：344</w:t>
      </w:r>
    </w:p>
    <w:p>
      <w:r>
        <w:t>更多请访问教客网: www.jiaokey.com</w:t>
      </w:r>
    </w:p>
    <w:p>
      <w:r>
        <w:t>原始崇拜纲要  中华图腾文化与生殖文化 评论地址：https://www.jiaokey.com/book/detail/11156164.html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