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皮肤病古今验方</w:t>
      </w:r>
    </w:p>
    <w:p>
      <w:r>
        <w:rPr>
          <w:rFonts w:ascii="宋体" w:hAnsi="宋体" w:eastAsia="宋体"/>
          <w:sz w:val="24"/>
        </w:rPr>
        <w:t>阎俊国，刘天骥主编；杨正峰，杨丽，何德柱等编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皮肤病古今验方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阎俊国，刘天骥主编；杨正峰，杨丽，何德柱等编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本书出售、求购地址：https://www.jiaokey.com/book/detail/11155043.html</w:t>
      </w:r>
    </w:p>
    <w:p>
      <w:r>
        <w:t>更多相关图书推荐：https://www.jiaokey.com</w:t>
      </w:r>
    </w:p>
    <w:p>
      <w:r>
        <w:t>阎俊国，刘天骥主编；杨正峰，杨丽，何德柱等编 其他作品：https://www.jiaokey.com/tag/阎俊国，刘天骥主编；杨正峰，杨丽，何德柱等编.html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关键词搜索：https://www.jiaokey.com/tag/皮肤病古今验方.html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