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英雄酒  凡夫泪</w:t>
      </w:r>
    </w:p>
    <w:p>
      <w:r>
        <w:rPr>
          <w:rFonts w:ascii="宋体" w:hAnsi="宋体" w:eastAsia="宋体"/>
          <w:sz w:val="24"/>
        </w:rPr>
        <w:t>王宜庭，石昌瑜编著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英雄酒  凡夫泪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王宜庭，石昌瑜编著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西安:陕西人民教育出版社,1994.10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章回小说-文学评论(地点:中国年代:古代)文学评论-章回小说(地点:中国年代:古代)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本书出售、求购地址：https://www.jiaokey.com/book/detail/11154906.html</w:t>
      </w:r>
    </w:p>
    <w:p>
      <w:r>
        <w:t>更多相关图书推荐：https://www.jiaokey.com</w:t>
      </w:r>
    </w:p>
    <w:p>
      <w:r>
        <w:t>王宜庭，石昌瑜编著 其他作品：https://www.jiaokey.com/tag/王宜庭，石昌瑜编著.html</w:t>
      </w:r>
    </w:p>
    <w:p>
      <w:r>
        <w:t>西安:陕西人民教育出版社,1994.10 出版图书：https://www.jiaokey.com/tag/西安:陕西人民教育出版社,1994.10.html</w:t>
      </w:r>
    </w:p>
    <w:p>
      <w:r>
        <w:t>关键词搜索：https://www.jiaokey.com/tag/章回小说-文学评论(地点:中国年代:古代)文学评论-章回小说(地点:中国年代:古代).html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