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黄金投资入门</w:t>
      </w:r>
    </w:p>
    <w:p>
      <w:r>
        <w:rPr>
          <w:rFonts w:ascii="宋体" w:hAnsi="宋体" w:eastAsia="宋体"/>
          <w:sz w:val="24"/>
        </w:rPr>
        <w:t>（澳）周里昂（Leon Zhou）主编；成都高赛尔金银有限公司编著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黄金投资入门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（澳）周里昂（Leon Zhou）主编；成都高赛尔金银有限公司编著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本书出售、求购地址：https://www.jiaokey.com/book/detail/11153459.html</w:t>
      </w:r>
    </w:p>
    <w:p>
      <w:r>
        <w:t>更多相关图书推荐：https://www.jiaokey.com</w:t>
      </w:r>
    </w:p>
    <w:p>
      <w:r>
        <w:t>（澳）周里昂（Leon Zhou）主编；成都高赛尔金银有限公司编著 其他作品：https://www.jiaokey.com/tag/（澳）周里昂（Leon Zhou）主编；成都高赛尔金银有限公司编著.html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关键词搜索：https://www.jiaokey.com/tag/黄金投资入门.html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