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财政理论与实践</w:t>
      </w:r>
    </w:p>
    <w:p>
      <w:r>
        <w:rPr>
          <w:rFonts w:ascii="宋体" w:hAnsi="宋体" w:eastAsia="宋体"/>
          <w:sz w:val="24"/>
        </w:rPr>
        <w:t>（美）理查德·A.马斯格雷夫（Richard A.Musgrave），（美）佩吉·B.马斯格雷夫（Peggy B.Musgrave）著；邓子基，邓力平译校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（美）理查德·A.马斯格雷夫（Richard A.Musgrave），（美）佩吉·B.马斯格雷夫（Peggy B.Musgrave）著；邓子基，邓力平译校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本书出售、求购地址：https://www.jiaokey.com/book/detail/11152422.html</w:t>
      </w:r>
    </w:p>
    <w:p>
      <w:r>
        <w:t>更多相关图书推荐：https://www.jiaokey.com</w:t>
      </w:r>
    </w:p>
    <w:p>
      <w:r>
        <w:t>（美）理查德·A.马斯格雷夫（Richard A.Musgrave），（美）佩吉·B.马斯格雷夫（Peggy B.Musgrave）著；邓子基，邓力平译校 其他作品：https://www.jiaokey.com/tag/（美）理查德·A.马斯格雷夫（Richard A.Musgrave），（美）佩吉·B.马斯格雷夫（Peggy B.Musgrave）著；邓子基，邓力平译校.html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