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清风闸</w:t>
      </w:r>
    </w:p>
    <w:p>
      <w:r>
        <w:rPr>
          <w:rFonts w:ascii="宋体" w:hAnsi="宋体" w:eastAsia="宋体"/>
          <w:sz w:val="24"/>
        </w:rPr>
        <w:t>（清）浦琳撰；谢白晶校点；（清）白云道人撰；李仲凯校点；（清）无名氏撰；柯杨校点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（清）浦琳撰；谢白晶校点；（清）白云道人撰；李仲凯校点；（清）无名氏撰；柯杨校点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本书出售、求购地址：https://www.jiaokey.com/book/detail/11150442.html</w:t>
      </w:r>
    </w:p>
    <w:p>
      <w:r>
        <w:t>更多相关图书推荐：https://www.jiaokey.com</w:t>
      </w:r>
    </w:p>
    <w:p>
      <w:r>
        <w:t>（清）浦琳撰；谢白晶校点；（清）白云道人撰；李仲凯校点；（清）无名氏撰；柯杨校点 其他作品：https://www.jiaokey.com/tag/（清）浦琳撰；谢白晶校点；（清）白云道人撰；李仲凯校点；（清）无名氏撰；柯杨校点.html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关键词搜索：https://www.jiaokey.com/tag/清风闸.html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