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日本便览</w:t>
      </w:r>
    </w:p>
    <w:p>
      <w:r>
        <w:rPr>
          <w:rFonts w:ascii="宋体" w:hAnsi="宋体" w:eastAsia="宋体"/>
          <w:sz w:val="24"/>
        </w:rPr>
        <w:t>新日本制铁株式会社能力开发部编；张龙译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新日本制铁株式会社能力开发部编；张龙译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本书出售、求购地址：https://www.jiaokey.com/book/detail/11148562.html</w:t>
      </w:r>
    </w:p>
    <w:p>
      <w:r>
        <w:t>更多相关图书推荐：https://www.jiaokey.com</w:t>
      </w:r>
    </w:p>
    <w:p>
      <w:r>
        <w:t>新日本制铁株式会社能力开发部编；张龙译 其他作品：https://www.jiaokey.com/tag/新日本制铁株式会社能力开发部编；张龙译.html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关键词搜索：https://www.jiaokey.com/tag/日本便览.html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