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书名：内燃机车牵引及其经济效果</w:t>
      </w:r>
    </w:p>
    <w:p>
      <w:r>
        <w:t>作者：（苏）别林基，М.Н.著；王纯文译</w:t>
      </w:r>
    </w:p>
    <w:p>
      <w:r>
        <w:t>出版社：人民铁道出版社</w:t>
      </w:r>
    </w:p>
    <w:p>
      <w:r>
        <w:t>出版日期：1959.01</w:t>
      </w:r>
    </w:p>
    <w:p>
      <w:r>
        <w:t>总页数：68</w:t>
      </w:r>
    </w:p>
    <w:p>
      <w:r>
        <w:t>更多请访问教客网: www.jiaokey.com</w:t>
      </w:r>
    </w:p>
    <w:p>
      <w:r>
        <w:t>内燃机车牵引及其经济效果 评论地址：https://www.jiaokey.com/book/detail/11148245.html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