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家畜传染病及寄生虫病讲义</w:t>
      </w:r>
    </w:p>
    <w:p>
      <w:r>
        <w:rPr>
          <w:rFonts w:ascii="宋体" w:hAnsi="宋体" w:eastAsia="宋体"/>
          <w:sz w:val="24"/>
        </w:rPr>
        <w:t>农业部干部学校编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家畜传染病及寄生虫病讲义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农业部干部学校编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本书出售、求购地址：https://www.jiaokey.com/book/detail/11147639.html</w:t>
      </w:r>
    </w:p>
    <w:p>
      <w:r>
        <w:t>更多相关图书推荐：https://www.jiaokey.com</w:t>
      </w:r>
    </w:p>
    <w:p>
      <w:r>
        <w:t>农业部干部学校编 其他作品：https://www.jiaokey.com/tag/农业部干部学校编.html</w:t>
      </w:r>
    </w:p>
    <w:p>
      <w:r>
        <w:t>北京市：农业出版社 出版图书：https://www.jiaokey.com/tag/北京市：农业出版社.html</w:t>
      </w:r>
    </w:p>
    <w:p>
      <w:r>
        <w:t>关键词搜索：https://www.jiaokey.com/tag/家畜传染病及寄生虫病讲义.html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