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机车和列车乘务组按记名时刻表的工作组织</w:t>
      </w:r>
    </w:p>
    <w:p>
      <w:r>
        <w:rPr>
          <w:rFonts w:ascii="宋体" w:hAnsi="宋体" w:eastAsia="宋体"/>
          <w:sz w:val="24"/>
        </w:rPr>
        <w:t>（苏）别洛乌索夫（Г.А.Белоусов）等著；徐大佑译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机车和列车乘务组按记名时刻表的工作组织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（苏）别洛乌索夫（Г.А.Белоусов）等著；徐大佑译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本书出售、求购地址：https://www.jiaokey.com/book/detail/11147550.html</w:t>
      </w:r>
    </w:p>
    <w:p>
      <w:r>
        <w:t>更多相关图书推荐：https://www.jiaokey.com</w:t>
      </w:r>
    </w:p>
    <w:p>
      <w:r>
        <w:t>（苏）别洛乌索夫（Г.А.Белоусов）等著；徐大佑译 其他作品：https://www.jiaokey.com/tag/（苏）别洛乌索夫（Г.А.Белоусов）等著；徐大佑译.html</w:t>
      </w:r>
    </w:p>
    <w:p>
      <w:r>
        <w:t>人民铁道出版社 出版图书：https://www.jiaokey.com/tag/人民铁道出版社.html</w:t>
      </w:r>
    </w:p>
    <w:p>
      <w:r>
        <w:t>关键词搜索：https://www.jiaokey.com/tag/机车和列车乘务组按记名时刻表的工作组织.html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