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明天的战略  现代战争的军事问题</w:t>
      </w:r>
    </w:p>
    <w:p>
      <w:r>
        <w:rPr>
          <w:rFonts w:ascii="宋体" w:hAnsi="宋体" w:eastAsia="宋体"/>
          <w:sz w:val="24"/>
        </w:rPr>
        <w:t>（法）A.博弗尔著；复旦大学国际政治系编译组，中国人民解放军38640部队译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明天的战略  现代战争的军事问题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（法）A.博弗尔著；复旦大学国际政治系编译组，中国人民解放军38640部队译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本书出售、求购地址：https://www.jiaokey.com/book/detail/11145777.html</w:t>
      </w:r>
    </w:p>
    <w:p>
      <w:r>
        <w:t>更多相关图书推荐：https://www.jiaokey.com</w:t>
      </w:r>
    </w:p>
    <w:p>
      <w:r>
        <w:t>（法）A.博弗尔著；复旦大学国际政治系编译组，中国人民解放军38640部队译 其他作品：https://www.jiaokey.com/tag/（法）A.博弗尔著；复旦大学国际政治系编译组，中国人民解放军38640部队译.html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关键词搜索：https://www.jiaokey.com/tag/明天的战略  现代战争的军事问题.html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