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2000年人类发展与教育变革</w:t>
      </w:r>
    </w:p>
    <w:p>
      <w:r>
        <w:rPr>
          <w:rFonts w:ascii="宋体" w:hAnsi="宋体" w:eastAsia="宋体"/>
          <w:sz w:val="24"/>
        </w:rPr>
        <w:t>（伊朗）莱斯克，（罗）威代诺著；张春光等译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2000年人类发展与教育变革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（伊朗）莱斯克，（罗）威代诺著；张春光等译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本书出售、求购地址：https://www.jiaokey.com/book/detail/11145600.html</w:t>
      </w:r>
    </w:p>
    <w:p>
      <w:r>
        <w:t>更多相关图书推荐：https://www.jiaokey.com</w:t>
      </w:r>
    </w:p>
    <w:p>
      <w:r>
        <w:t>（伊朗）莱斯克，（罗）威代诺著；张春光等译 其他作品：https://www.jiaokey.com/tag/（伊朗）莱斯克，（罗）威代诺著；张春光等译.html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关键词搜索：https://www.jiaokey.com/tag/2000年人类发展与教育变革.html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