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爱迪生传</w:t>
      </w:r>
    </w:p>
    <w:p>
      <w:r>
        <w:rPr>
          <w:rFonts w:ascii="宋体" w:hAnsi="宋体" w:eastAsia="宋体"/>
          <w:sz w:val="24"/>
        </w:rPr>
        <w:t>（苏）拉皮罗夫-斯科勃洛著；马福云译；（英）查尔斯·达尔文著；周长兵译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（苏）拉皮罗夫-斯科勃洛著；马福云译；（英）查尔斯·达尔文著；周长兵译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本书出售、求购地址：https://www.jiaokey.com/book/detail/11142921.html</w:t>
      </w:r>
    </w:p>
    <w:p>
      <w:r>
        <w:t>更多相关图书推荐：https://www.jiaokey.com</w:t>
      </w:r>
    </w:p>
    <w:p>
      <w:r>
        <w:t>（苏）拉皮罗夫-斯科勃洛著；马福云译；（英）查尔斯·达尔文著；周长兵译 其他作品：https://www.jiaokey.com/tag/（苏）拉皮罗夫-斯科勃洛著；马福云译；（英）查尔斯·达尔文著；周长兵译.html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