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所罗门76</w:t>
      </w:r>
    </w:p>
    <w:p>
      <w:r>
        <w:rPr>
          <w:rFonts w:ascii="宋体" w:hAnsi="宋体" w:eastAsia="宋体"/>
          <w:sz w:val="24"/>
        </w:rPr>
        <w:t>（德）尼古拉·冯·米夏莱夫斯基（N.V.Michalewsky）著；王露杨，谭艳萍译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（德）尼古拉·冯·米夏莱夫斯基（N.V.Michalewsky）著；王露杨，谭艳萍译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本书出售、求购地址：https://www.jiaokey.com/book/detail/11136445.html</w:t>
      </w:r>
    </w:p>
    <w:p>
      <w:r>
        <w:t>更多相关图书推荐：https://www.jiaokey.com</w:t>
      </w:r>
    </w:p>
    <w:p>
      <w:r>
        <w:t>（德）尼古拉·冯·米夏莱夫斯基（N.V.Michalewsky）著；王露杨，谭艳萍译 其他作品：https://www.jiaokey.com/tag/（德）尼古拉·冯·米夏莱夫斯基（N.V.Michalewsky）著；王露杨，谭艳萍译.html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关键词搜索：https://www.jiaokey.com/tag/所罗门76.html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