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宝宝识物  2-3岁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宝宝识物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本书出售、求购地址：https://www.jiaokey.com/book/detail/11135750.html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关键词搜索：https://www.jiaokey.com/tag/宝宝识物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