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金银文集</w:t>
      </w:r>
    </w:p>
    <w:p>
      <w:r>
        <w:rPr>
          <w:rFonts w:ascii="宋体" w:hAnsi="宋体" w:eastAsia="宋体"/>
          <w:sz w:val="24"/>
        </w:rPr>
        <w:t>北京有色冶金设计研究总院《采金技术》编辑部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北京有色冶金设计研究总院《采金技术》编辑部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本书出售、求购地址：https://www.jiaokey.com/book/detail/11135375.html</w:t>
      </w:r>
    </w:p>
    <w:p>
      <w:r>
        <w:t>更多相关图书推荐：https://www.jiaokey.com</w:t>
      </w:r>
    </w:p>
    <w:p>
      <w:r>
        <w:t>北京有色冶金设计研究总院《采金技术》编辑部 其他作品：https://www.jiaokey.com/tag/北京有色冶金设计研究总院《采金技术》编辑部.html</w:t>
      </w:r>
    </w:p>
    <w:p>
      <w:r>
        <w:t>关键词搜索：https://www.jiaokey.com/tag/金银文集.html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