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  重  异常变换及解释的理论和应用  初稿</w:t>
      </w:r>
    </w:p>
    <w:p>
      <w:r>
        <w:rPr>
          <w:rFonts w:ascii="宋体" w:hAnsi="宋体" w:eastAsia="宋体"/>
          <w:sz w:val="24"/>
        </w:rPr>
        <w:t>熊光楚编著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  重  异常变换及解释的理论和应用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本书出售、求购地址：https://www.jiaokey.com/book/detail/11135260.html</w:t>
      </w:r>
    </w:p>
    <w:p>
      <w:r>
        <w:t>更多相关图书推荐：https://www.jiaokey.com</w:t>
      </w:r>
    </w:p>
    <w:p>
      <w:r>
        <w:t>熊光楚编著 其他作品：https://www.jiaokey.com/tag/熊光楚编著.html</w:t>
      </w:r>
    </w:p>
    <w:p>
      <w:r>
        <w:t>关键词搜索：https://www.jiaokey.com/tag/磁  重  异常变换及解释的理论和应用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