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法中历史园林的保护及利用</w:t>
      </w:r>
    </w:p>
    <w:p>
      <w:r>
        <w:rPr>
          <w:rFonts w:ascii="宋体" w:hAnsi="宋体" w:eastAsia="宋体"/>
          <w:sz w:val="24"/>
        </w:rPr>
        <w:t>法国华夏建筑研究学会主编；邱治平，罗结珍译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法中历史园林的保护及利用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法国华夏建筑研究学会主编；邱治平，罗结珍译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本书出售、求购地址：https://www.jiaokey.com/book/detail/11134238.html</w:t>
      </w:r>
    </w:p>
    <w:p>
      <w:r>
        <w:t>更多相关图书推荐：https://www.jiaokey.com</w:t>
      </w:r>
    </w:p>
    <w:p>
      <w:r>
        <w:t>法国华夏建筑研究学会主编；邱治平，罗结珍译 其他作品：https://www.jiaokey.com/tag/法国华夏建筑研究学会主编；邱治平，罗结珍译.html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关键词搜索：https://www.jiaokey.com/tag/法中历史园林的保护及利用.html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