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论循环经济</w:t>
      </w:r>
    </w:p>
    <w:p>
      <w:r>
        <w:rPr>
          <w:rFonts w:ascii="宋体" w:hAnsi="宋体" w:eastAsia="宋体"/>
          <w:sz w:val="24"/>
        </w:rPr>
        <w:t>毛如柏，冯之浚主编；上海大学循环经济研究院协编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毛如柏，冯之浚主编；上海大学循环经济研究院协编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本书出售、求购地址：https://www.jiaokey.com/book/detail/11133370.html</w:t>
      </w:r>
    </w:p>
    <w:p>
      <w:r>
        <w:t>更多相关图书推荐：https://www.jiaokey.com</w:t>
      </w:r>
    </w:p>
    <w:p>
      <w:r>
        <w:t>毛如柏，冯之浚主编；上海大学循环经济研究院协编 其他作品：https://www.jiaokey.com/tag/毛如柏，冯之浚主编；上海大学循环经济研究院协编.html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