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汽车轮胎现代工艺学基础</w:t>
      </w:r>
    </w:p>
    <w:p>
      <w:r>
        <w:rPr>
          <w:rFonts w:ascii="宋体" w:hAnsi="宋体" w:eastAsia="宋体"/>
          <w:sz w:val="24"/>
        </w:rPr>
        <w:t>（苏）萨尔特阔夫，A.B.著；北京橡胶工业研究所桂林橡胶设计研究所译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汽车轮胎现代工艺学基础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（苏）萨尔特阔夫，A.B.著；北京橡胶工业研究所桂林橡胶设计研究所译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本书出售、求购地址：https://www.jiaokey.com/book/detail/11132688.html</w:t>
      </w:r>
    </w:p>
    <w:p>
      <w:r>
        <w:t>更多相关图书推荐：https://www.jiaokey.com</w:t>
      </w:r>
    </w:p>
    <w:p>
      <w:r>
        <w:t>（苏）萨尔特阔夫，A.B.著；北京橡胶工业研究所桂林橡胶设计研究所译 其他作品：https://www.jiaokey.com/tag/（苏）萨尔特阔夫，A.B.著；北京橡胶工业研究所桂林橡胶设计研究所译.html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关键词搜索：https://www.jiaokey.com/tag/汽车轮胎现代工艺学基础.html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