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</w:t>
      </w:r>
    </w:p>
    <w:p>
      <w:r>
        <w:rPr>
          <w:rFonts w:ascii="宋体" w:hAnsi="宋体" w:eastAsia="宋体"/>
          <w:sz w:val="24"/>
        </w:rPr>
        <w:t>（苏）马尔库舍维奇，A.N.主编；盛世雄译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（苏）马尔库舍维奇，A.N.主编；盛世雄译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本书出售、求购地址：https://www.jiaokey.com/book/detail/11132146.html</w:t>
      </w:r>
    </w:p>
    <w:p>
      <w:r>
        <w:t>更多相关图书推荐：https://www.jiaokey.com</w:t>
      </w:r>
    </w:p>
    <w:p>
      <w:r>
        <w:t>（苏）马尔库舍维奇，A.N.主编；盛世雄译 其他作品：https://www.jiaokey.com/tag/（苏）马尔库舍维奇，A.N.主编；盛世雄译.html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