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PDP-11小型计算机及其应用 上</w:t>
      </w:r>
    </w:p>
    <w:p>
      <w:r>
        <w:rPr>
          <w:rFonts w:ascii="宋体" w:hAnsi="宋体" w:eastAsia="宋体"/>
          <w:sz w:val="24"/>
        </w:rPr>
        <w:t>（美）雅曼斯W.科贝著；刘甲耀译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PDP-11小型计算机及其应用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（美）雅曼斯W.科贝著；刘甲耀译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华侨大学电脑系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本书出售、求购地址：https://www.jiaokey.com/book/detail/11132047.html</w:t>
      </w:r>
    </w:p>
    <w:p>
      <w:r>
        <w:t>更多相关图书推荐：https://www.jiaokey.com</w:t>
      </w:r>
    </w:p>
    <w:p>
      <w:r>
        <w:t>（美）雅曼斯W.科贝著；刘甲耀译 其他作品：https://www.jiaokey.com/tag/（美）雅曼斯W.科贝著；刘甲耀译.html</w:t>
      </w:r>
    </w:p>
    <w:p>
      <w:r>
        <w:t>华侨大学电脑系 出版图书：https://www.jiaokey.com/tag/华侨大学电脑系.html</w:t>
      </w:r>
    </w:p>
    <w:p>
      <w:r>
        <w:t>关键词搜索：https://www.jiaokey.com/tag/PDP-11小型计算机及其应用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