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工业中毒生物材料化学检查法</w:t>
      </w:r>
    </w:p>
    <w:p>
      <w:r>
        <w:rPr>
          <w:rFonts w:ascii="宋体" w:hAnsi="宋体" w:eastAsia="宋体"/>
          <w:sz w:val="24"/>
        </w:rPr>
        <w:t>（捷）丹新格，J.等著；关窝辉，吕伯钦译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工业中毒生物材料化学检查法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（捷）丹新格，J.等著；关窝辉，吕伯钦译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本书出售、求购地址：https://www.jiaokey.com/book/detail/11131880.html</w:t>
      </w:r>
    </w:p>
    <w:p>
      <w:r>
        <w:t>更多相关图书推荐：https://www.jiaokey.com</w:t>
      </w:r>
    </w:p>
    <w:p>
      <w:r>
        <w:t>（捷）丹新格，J.等著；关窝辉，吕伯钦译 其他作品：https://www.jiaokey.com/tag/（捷）丹新格，J.等著；关窝辉，吕伯钦译.html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关键词搜索：https://www.jiaokey.com/tag/工业中毒生物材料化学检查法.html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