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航空燃气涡轮发动机零件的弯曲振动</w:t>
      </w:r>
    </w:p>
    <w:p>
      <w:r>
        <w:rPr>
          <w:rFonts w:ascii="宋体" w:hAnsi="宋体" w:eastAsia="宋体"/>
          <w:sz w:val="24"/>
        </w:rPr>
        <w:t>（苏）克留科夫，К.А.，（苏）赫洛宁，Д.В.著；施振东，张行译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航空燃气涡轮发动机零件的弯曲振动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（苏）克留科夫，К.А.，（苏）赫洛宁，Д.В.著；施振东，张行译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本书出售、求购地址：https://www.jiaokey.com/book/detail/11131207.html</w:t>
      </w:r>
    </w:p>
    <w:p>
      <w:r>
        <w:t>更多相关图书推荐：https://www.jiaokey.com</w:t>
      </w:r>
    </w:p>
    <w:p>
      <w:r>
        <w:t>（苏）克留科夫，К.А.，（苏）赫洛宁，Д.В.著；施振东，张行译 其他作品：https://www.jiaokey.com/tag/（苏）克留科夫，К.А.，（苏）赫洛宁，Д.В.著；施振东，张行译.html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关键词搜索：https://www.jiaokey.com/tag/航空燃气涡轮发动机零件的弯曲振动.html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