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化工装置用阀门</w:t>
      </w:r>
    </w:p>
    <w:p>
      <w:r>
        <w:rPr>
          <w:rFonts w:ascii="宋体" w:hAnsi="宋体" w:eastAsia="宋体"/>
          <w:sz w:val="24"/>
        </w:rPr>
        <w:t>（苏）д·ф·古列维奇等著；王孝孔译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化工装置用阀门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（苏）д·ф·古列维奇等著；王孝孔译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兰州：兰州阀门研究所技术开发服务部出版社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本书出售、求购地址：https://www.jiaokey.com/book/detail/11131163.html</w:t>
      </w:r>
    </w:p>
    <w:p>
      <w:r>
        <w:t>更多相关图书推荐：https://www.jiaokey.com</w:t>
      </w:r>
    </w:p>
    <w:p>
      <w:r>
        <w:t>（苏）д·ф·古列维奇等著；王孝孔译 其他作品：https://www.jiaokey.com/tag/（苏）д·ф·古列维奇等著；王孝孔译.html</w:t>
      </w:r>
    </w:p>
    <w:p>
      <w:r>
        <w:t>兰州：兰州阀门研究所技术开发服务部出版社 出版图书：https://www.jiaokey.com/tag/兰州：兰州阀门研究所技术开发服务部出版社.html</w:t>
      </w:r>
    </w:p>
    <w:p>
      <w:r>
        <w:t>关键词搜索：https://www.jiaokey.com/tag/化工装置用阀门.html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