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书名：首届全国计算物理学术交流会论文集  快子扬方程的特征值和特征矢的几中求法</w:t>
      </w:r>
    </w:p>
    <w:p>
      <w:r>
        <w:t>作者：李虹编</w:t>
      </w:r>
    </w:p>
    <w:p>
      <w:r>
        <w:t>出版社：</w:t>
      </w:r>
    </w:p>
    <w:p>
      <w:r>
        <w:t>出版日期：</w:t>
      </w:r>
    </w:p>
    <w:p>
      <w:r>
        <w:t>总页数：22</w:t>
      </w:r>
    </w:p>
    <w:p>
      <w:r>
        <w:t>更多请访问教客网: www.jiaokey.com</w:t>
      </w:r>
    </w:p>
    <w:p>
      <w:r>
        <w:t>首届全国计算物理学术交流会论文集  快子扬方程的特征值和特征矢的几中求法 评论地址：https://www.jiaokey.com/book/detail/11131092.html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