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任邱油田中后期开发治理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任邱油田中后期开发治理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本书出售、求购地址：https://www.jiaokey.com/book/detail/11130840.html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任邱油田中后期开发治理.html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