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应用统计模拟技术确定注入水中的固相颗粒含量</w:t>
      </w:r>
    </w:p>
    <w:p>
      <w:r>
        <w:rPr>
          <w:rFonts w:ascii="宋体" w:hAnsi="宋体" w:eastAsia="宋体"/>
          <w:sz w:val="24"/>
        </w:rPr>
        <w:t>罗平亚编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应用统计模拟技术确定注入水中的固相颗粒含量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罗平亚编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石油物探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本书出售、求购地址：https://www.jiaokey.com/book/detail/11130826.html</w:t>
      </w:r>
    </w:p>
    <w:p>
      <w:r>
        <w:t>更多相关图书推荐：https://www.jiaokey.com</w:t>
      </w:r>
    </w:p>
    <w:p>
      <w:r>
        <w:t>罗平亚编 其他作品：https://www.jiaokey.com/tag/罗平亚编.html</w:t>
      </w:r>
    </w:p>
    <w:p>
      <w:r>
        <w:t>石油物探 出版图书：https://www.jiaokey.com/tag/石油物探.html</w:t>
      </w:r>
    </w:p>
    <w:p>
      <w:r>
        <w:t>关键词搜索：https://www.jiaokey.com/tag/应用统计模拟技术确定注入水中的固相颗粒含量.html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