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微生物降解采油技术-其现场应用的成功实例与经济效益</w:t>
      </w:r>
    </w:p>
    <w:p>
      <w:r>
        <w:rPr>
          <w:rFonts w:ascii="宋体" w:hAnsi="宋体" w:eastAsia="宋体"/>
          <w:sz w:val="24"/>
        </w:rPr>
        <w:t>周祖辉编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微生物降解采油技术-其现场应用的成功实例与经济效益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石油物探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本书出售、求购地址：https://www.jiaokey.com/book/detail/11130785.html</w:t>
      </w:r>
    </w:p>
    <w:p>
      <w:r>
        <w:t>更多相关图书推荐：https://www.jiaokey.com</w:t>
      </w:r>
    </w:p>
    <w:p>
      <w:r>
        <w:t>周祖辉编 其他作品：https://www.jiaokey.com/tag/周祖辉编.html</w:t>
      </w:r>
    </w:p>
    <w:p>
      <w:r>
        <w:t>石油物探 出版图书：https://www.jiaokey.com/tag/石油物探.html</w:t>
      </w:r>
    </w:p>
    <w:p>
      <w:r>
        <w:t>关键词搜索：https://www.jiaokey.com/tag/微生物降解采油技术-其现场应用的成功实例与经济效益.html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