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电子自动指示、记录和调节仪表</w:t>
      </w:r>
    </w:p>
    <w:p>
      <w:r>
        <w:rPr>
          <w:rFonts w:ascii="宋体" w:hAnsi="宋体" w:eastAsia="宋体"/>
          <w:sz w:val="24"/>
        </w:rPr>
        <w:t>（苏）A·A·安德列耶夫著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电子自动指示、记录和调节仪表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（苏）A·A·安德列耶夫著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上海市仪器仪表学会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本书出售、求购地址：https://www.jiaokey.com/book/detail/11129108.html</w:t>
      </w:r>
    </w:p>
    <w:p>
      <w:r>
        <w:t>更多相关图书推荐：https://www.jiaokey.com</w:t>
      </w:r>
    </w:p>
    <w:p>
      <w:r>
        <w:t>（苏）A·A·安德列耶夫著 其他作品：https://www.jiaokey.com/tag/（苏）A·A·安德列耶夫著.html</w:t>
      </w:r>
    </w:p>
    <w:p>
      <w:r>
        <w:t>上海市仪器仪表学会 出版图书：https://www.jiaokey.com/tag/上海市仪器仪表学会.html</w:t>
      </w:r>
    </w:p>
    <w:p>
      <w:r>
        <w:t>关键词搜索：https://www.jiaokey.com/tag/电子自动指示、记录和调节仪表.html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