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人体工程学图解  设计中的人体因素</w:t>
      </w:r>
    </w:p>
    <w:p>
      <w:r>
        <w:rPr>
          <w:rFonts w:ascii="宋体" w:hAnsi="宋体" w:eastAsia="宋体"/>
          <w:sz w:val="24"/>
        </w:rPr>
        <w:t>（美）阿尔文·R.蒂利（A.R.Tilly）绘 美国亨利·德赖弗斯事务所编写 朱涛译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人体工程学图解  设计中的人体因素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（美）阿尔文·R.蒂利（A.R.Tilly）绘 美国亨利·德赖弗斯事务所编写 朱涛译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本书出售、求购地址：https://www.jiaokey.com/book/detail/11125859.html</w:t>
      </w:r>
    </w:p>
    <w:p>
      <w:r>
        <w:t>更多相关图书推荐：https://www.jiaokey.com</w:t>
      </w:r>
    </w:p>
    <w:p>
      <w:r>
        <w:t>（美）阿尔文·R.蒂利（A.R.Tilly）绘 美国亨利·德赖弗斯事务所编写 朱涛译 其他作品：https://www.jiaokey.com/tag/（美）阿尔文·R.蒂利（A.R.Tilly）绘 美国亨利·德赖弗斯事务所编写 朱涛译.html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关键词搜索：https://www.jiaokey.com/tag/人体工程学图解  设计中的人体因素.html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