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塞尚传</w:t>
      </w:r>
    </w:p>
    <w:p>
      <w:r>
        <w:rPr>
          <w:rFonts w:ascii="宋体" w:hAnsi="宋体" w:eastAsia="宋体"/>
          <w:sz w:val="24"/>
        </w:rPr>
        <w:t>（法）约翰·利伏尔德著；付金柱译；（美）玛丽·马修斯·吉多著；魏岷译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塞尚传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（法）约翰·利伏尔德著；付金柱译；（美）玛丽·马修斯·吉多著；魏岷译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本书出售、求购地址：https://www.jiaokey.com/book/detail/11125026.html</w:t>
      </w:r>
    </w:p>
    <w:p>
      <w:r>
        <w:t>更多相关图书推荐：https://www.jiaokey.com</w:t>
      </w:r>
    </w:p>
    <w:p>
      <w:r>
        <w:t>（法）约翰·利伏尔德著；付金柱译；（美）玛丽·马修斯·吉多著；魏岷译 其他作品：https://www.jiaokey.com/tag/（法）约翰·利伏尔德著；付金柱译；（美）玛丽·马修斯·吉多著；魏岷译.html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塞尚传.html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