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雨果传</w:t>
      </w:r>
    </w:p>
    <w:p>
      <w:r>
        <w:rPr>
          <w:rFonts w:ascii="宋体" w:hAnsi="宋体" w:eastAsia="宋体"/>
          <w:sz w:val="24"/>
        </w:rPr>
        <w:t>（法）安德列·莫洛亚著；周玉玲译；（美）欧文·斯通著；付金柱译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雨果传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（法）安德列·莫洛亚著；周玉玲译；（美）欧文·斯通著；付金柱译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本书出售、求购地址：https://www.jiaokey.com/book/detail/11124861.html</w:t>
      </w:r>
    </w:p>
    <w:p>
      <w:r>
        <w:t>更多相关图书推荐：https://www.jiaokey.com</w:t>
      </w:r>
    </w:p>
    <w:p>
      <w:r>
        <w:t>（法）安德列·莫洛亚著；周玉玲译；（美）欧文·斯通著；付金柱译 其他作品：https://www.jiaokey.com/tag/（法）安德列·莫洛亚著；周玉玲译；（美）欧文·斯通著；付金柱译.html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雨果传.html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