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一把小麦</w:t>
      </w:r>
    </w:p>
    <w:p>
      <w:r>
        <w:rPr>
          <w:rFonts w:ascii="宋体" w:hAnsi="宋体" w:eastAsia="宋体"/>
          <w:sz w:val="24"/>
        </w:rPr>
        <w:t>（印度）普列姆昌德著；懿敏等译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一把小麦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（印度）普列姆昌德著；懿敏等译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本书出售、求购地址：https://www.jiaokey.com/book/detail/11124255.html</w:t>
      </w:r>
    </w:p>
    <w:p>
      <w:r>
        <w:t>更多相关图书推荐：https://www.jiaokey.com</w:t>
      </w:r>
    </w:p>
    <w:p>
      <w:r>
        <w:t>（印度）普列姆昌德著；懿敏等译 其他作品：https://www.jiaokey.com/tag/（印度）普列姆昌德著；懿敏等译.html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关键词搜索：https://www.jiaokey.com/tag/一把小麦.html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