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危地马拉的周末</w:t>
      </w:r>
    </w:p>
    <w:p>
      <w:r>
        <w:rPr>
          <w:rFonts w:ascii="宋体" w:hAnsi="宋体" w:eastAsia="宋体"/>
          <w:sz w:val="24"/>
        </w:rPr>
        <w:t>（危地马垃）阿斯杜里亚斯，M.A.著；南开大学外文系俄文教研组集体翻译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危地马拉的周末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（危地马垃）阿斯杜里亚斯，M.A.著；南开大学外文系俄文教研组集体翻译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本书出售、求购地址：https://www.jiaokey.com/book/detail/11124185.html</w:t>
      </w:r>
    </w:p>
    <w:p>
      <w:r>
        <w:t>更多相关图书推荐：https://www.jiaokey.com</w:t>
      </w:r>
    </w:p>
    <w:p>
      <w:r>
        <w:t>（危地马垃）阿斯杜里亚斯，M.A.著；南开大学外文系俄文教研组集体翻译 其他作品：https://www.jiaokey.com/tag/（危地马垃）阿斯杜里亚斯，M.A.著；南开大学外文系俄文教研组集体翻译.html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关键词搜索：https://www.jiaokey.com/tag/危地马拉的周末.html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