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巴赫演奏指南  对历史、结构及演奏的根本研究</w:t>
      </w:r>
    </w:p>
    <w:p>
      <w:r>
        <w:rPr>
          <w:rFonts w:ascii="宋体" w:hAnsi="宋体" w:eastAsia="宋体"/>
          <w:sz w:val="24"/>
        </w:rPr>
        <w:t>（美）罗萨琳·图雷克（Rosalyn Tureck）编著；盛原，盛方译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巴赫演奏指南  对历史、结构及演奏的根本研究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（美）罗萨琳·图雷克（Rosalyn Tureck）编著；盛原，盛方译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本书出售、求购地址：https://www.jiaokey.com/book/detail/11122973.html</w:t>
      </w:r>
    </w:p>
    <w:p>
      <w:r>
        <w:t>更多相关图书推荐：https://www.jiaokey.com</w:t>
      </w:r>
    </w:p>
    <w:p>
      <w:r>
        <w:t>（美）罗萨琳·图雷克（Rosalyn Tureck）编著；盛原，盛方译 其他作品：https://www.jiaokey.com/tag/（美）罗萨琳·图雷克（Rosalyn Tureck）编著；盛原，盛方译.html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关键词搜索：https://www.jiaokey.com/tag/巴赫演奏指南  对历史、结构及演奏的根本研究.html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