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齐民要术  饮食部分</w:t>
      </w:r>
    </w:p>
    <w:p>
      <w:r>
        <w:rPr>
          <w:rFonts w:ascii="宋体" w:hAnsi="宋体" w:eastAsia="宋体"/>
          <w:sz w:val="24"/>
        </w:rPr>
        <w:t>（北魏）贾思勰撰；石声今释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齐民要术  饮食部分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（北魏）贾思勰撰；石声今释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本书出售、求购地址：https://www.jiaokey.com/book/detail/11122013.html</w:t>
      </w:r>
    </w:p>
    <w:p>
      <w:r>
        <w:t>更多相关图书推荐：https://www.jiaokey.com</w:t>
      </w:r>
    </w:p>
    <w:p>
      <w:r>
        <w:t>（北魏）贾思勰撰；石声今释 其他作品：https://www.jiaokey.com/tag/（北魏）贾思勰撰；石声今释.html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关键词搜索：https://www.jiaokey.com/tag/齐民要术  饮食部分.html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