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书名：隼之翼Ⅱ 畅游流动的世界 3D Studio MAX/RealFlow/RealWave三维特效经典范例制作</w:t>
      </w:r>
    </w:p>
    <w:p>
      <w:r>
        <w:t>作者:欧阳箴编写</w:t>
      </w:r>
    </w:p>
    <w:p>
      <w:r>
        <w:t>出版社:北京：北京希望电子出版社</w:t>
      </w:r>
    </w:p>
    <w:p>
      <w:r>
        <w:t>出版日期：2002.11</w:t>
      </w:r>
    </w:p>
    <w:p>
      <w:r>
        <w:t>总页数：387</w:t>
      </w:r>
    </w:p>
    <w:p>
      <w:r>
        <w:t>更多请访问教客网:www.jiaokey.com</w:t>
      </w:r>
    </w:p>
    <w:p>
      <w:r>
        <w:t>隼之翼Ⅱ 畅游流动的世界 3D Studio MAX/RealFlow/RealWave三维特效经典范例制作评论地址：https://www.jiaokey.com/book/detail/11120789.html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