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劳动力、资本和金融要素的国际流动</w:t>
      </w:r>
    </w:p>
    <w:p>
      <w:r>
        <w:rPr>
          <w:rFonts w:ascii="宋体" w:hAnsi="宋体" w:eastAsia="宋体"/>
          <w:sz w:val="24"/>
        </w:rPr>
        <w:t>（以）阿萨夫·拉辛（Assaf Razin），（以）埃夫拉伊姆·沙卡（Efraim Sadka）著；康以同译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劳动力、资本和金融要素的国际流动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（以）阿萨夫·拉辛（Assaf Razin），（以）埃夫拉伊姆·沙卡（Efraim Sadka）著；康以同译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本书出售、求购地址：https://www.jiaokey.com/book/detail/11120698.html</w:t>
      </w:r>
    </w:p>
    <w:p>
      <w:r>
        <w:t>更多相关图书推荐：https://www.jiaokey.com</w:t>
      </w:r>
    </w:p>
    <w:p>
      <w:r>
        <w:t>（以）阿萨夫·拉辛（Assaf Razin），（以）埃夫拉伊姆·沙卡（Efraim Sadka）著；康以同译 其他作品：https://www.jiaokey.com/tag/（以）阿萨夫·拉辛（Assaf Razin），（以）埃夫拉伊姆·沙卡（Efraim Sadka）著；康以同译.html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关键词搜索：https://www.jiaokey.com/tag/劳动力、资本和金融要素的国际流动.html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