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商业保险</w:t>
      </w:r>
    </w:p>
    <w:p>
      <w:r>
        <w:rPr>
          <w:rFonts w:ascii="宋体" w:hAnsi="宋体" w:eastAsia="宋体"/>
          <w:sz w:val="24"/>
        </w:rPr>
        <w:t>（美）贝纳德·L.威布（Bernard L.Webb）等著；于小东，英勇总译校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（美）贝纳德·L.威布（Bernard L.Webb）等著；于小东，英勇总译校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本书出售、求购地址：https://www.jiaokey.com/book/detail/11120692.html</w:t>
      </w:r>
    </w:p>
    <w:p>
      <w:r>
        <w:t>更多相关图书推荐：https://www.jiaokey.com</w:t>
      </w:r>
    </w:p>
    <w:p>
      <w:r>
        <w:t>（美）贝纳德·L.威布（Bernard L.Webb）等著；于小东，英勇总译校 其他作品：https://www.jiaokey.com/tag/（美）贝纳德·L.威布（Bernard L.Webb）等著；于小东，英勇总译校.html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