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政府间财政关系理论与实践</w:t>
      </w:r>
    </w:p>
    <w:p>
      <w:r>
        <w:rPr>
          <w:rFonts w:ascii="宋体" w:hAnsi="宋体" w:eastAsia="宋体"/>
          <w:sz w:val="24"/>
        </w:rPr>
        <w:t>特里萨·特尔-米纳什编；政府间财政关系课题组译校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政府间财政关系理论与实践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特里萨·特尔-米纳什编；政府间财政关系课题组译校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本书出售、求购地址：https://www.jiaokey.com/book/detail/11120411.html</w:t>
      </w:r>
    </w:p>
    <w:p>
      <w:r>
        <w:t>更多相关图书推荐：https://www.jiaokey.com</w:t>
      </w:r>
    </w:p>
    <w:p>
      <w:r>
        <w:t>特里萨·特尔-米纳什编；政府间财政关系课题组译校 其他作品：https://www.jiaokey.com/tag/特里萨·特尔-米纳什编；政府间财政关系课题组译校.html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关键词搜索：https://www.jiaokey.com/tag/政府间财政关系理论与实践.html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