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房地产合同案例评析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本书出售、求购地址：https://www.jiaokey.com/book/detail/11120326.html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关键词搜索：https://www.jiaokey.com/tag/房地产合同案例评析.html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