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“完善温州投资环境”研讨会交流材料  19  浅析贫困山区发展个体私营经济的对策</w:t>
      </w:r>
    </w:p>
    <w:p>
      <w:r>
        <w:rPr>
          <w:rFonts w:ascii="宋体" w:hAnsi="宋体" w:eastAsia="宋体"/>
          <w:sz w:val="24"/>
        </w:rPr>
        <w:t>杨茂富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“完善温州投资环境”研讨会交流材料  19  浅析贫困山区发展个体私营经济的对策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本书出售、求购地址：https://www.jiaokey.com/book/detail/11119773.html</w:t>
      </w:r>
    </w:p>
    <w:p>
      <w:r>
        <w:t>更多相关图书推荐：https://www.jiaokey.com</w:t>
      </w:r>
    </w:p>
    <w:p>
      <w:r>
        <w:t>杨茂富 其他作品：https://www.jiaokey.com/tag/杨茂富.html</w:t>
      </w:r>
    </w:p>
    <w:p>
      <w:r>
        <w:t>关键词搜索：https://www.jiaokey.com/tag/“完善温州投资环境”研讨会交流材料  19  浅析贫困山区发展个体私营经济的对策.html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