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21世纪的项目管理</w:t>
      </w:r>
    </w:p>
    <w:p>
      <w:r>
        <w:rPr>
          <w:rFonts w:ascii="宋体" w:hAnsi="宋体" w:eastAsia="宋体"/>
          <w:sz w:val="24"/>
        </w:rPr>
        <w:t>（美）贝内特·P·利恩兹（Bennet P.Lientz），（美）凯瑟琳·P·雷（Kathryn P.Rea）著；李先锋等译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（美）贝内特·P·利恩兹（Bennet P.Lientz），（美）凯瑟琳·P·雷（Kathryn P.Rea）著；李先锋等译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本书出售、求购地址：https://www.jiaokey.com/book/detail/11119384.html</w:t>
      </w:r>
    </w:p>
    <w:p>
      <w:r>
        <w:t>更多相关图书推荐：https://www.jiaokey.com</w:t>
      </w:r>
    </w:p>
    <w:p>
      <w:r>
        <w:t>（美）贝内特·P·利恩兹（Bennet P.Lientz），（美）凯瑟琳·P·雷（Kathryn P.Rea）著；李先锋等译 其他作品：https://www.jiaokey.com/tag/（美）贝内特·P·利恩兹（Bennet P.Lientz），（美）凯瑟琳·P·雷（Kathryn P.Rea）著；李先锋等译.html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关键词搜索：https://www.jiaokey.com/tag/21世纪的项目管理.html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