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五岳家居发展建材装饰品连锁超市投资决策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五岳家居发展建材装饰品连锁超市投资决策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本书出售、求购地址：https://www.jiaokey.com/book/detail/11118993.html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关键词搜索：https://www.jiaokey.com/tag/五岳家居发展建材装饰品连锁超市投资决策.html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