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线性代数与空间解析几何学习指导：典型例题精解</w:t>
      </w:r>
    </w:p>
    <w:p>
      <w:r>
        <w:rPr>
          <w:rFonts w:ascii="宋体" w:hAnsi="宋体" w:eastAsia="宋体"/>
          <w:sz w:val="24"/>
        </w:rPr>
        <w:t>俞正光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线性代数与空间解析几何学习指导：典型例题精解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本书出售、求购地址：https://www.jiaokey.com/book/detail/11118508.html</w:t>
      </w:r>
    </w:p>
    <w:p>
      <w:r>
        <w:t>更多相关图书推荐：https://www.jiaokey.com</w:t>
      </w:r>
    </w:p>
    <w:p>
      <w:r>
        <w:t>俞正光 其他作品：https://www.jiaokey.com/tag/俞正光.html</w:t>
      </w:r>
    </w:p>
    <w:p>
      <w:r>
        <w:t>关键词搜索：https://www.jiaokey.com/tag/线性代数与空间解析几何学习指导：典型例题精解.html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