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巴尔扎克之误</w:t>
      </w:r>
    </w:p>
    <w:p>
      <w:r>
        <w:rPr>
          <w:rFonts w:ascii="宋体" w:hAnsi="宋体" w:eastAsia="宋体"/>
          <w:sz w:val="24"/>
        </w:rPr>
        <w:t>（苏）雷巴克（Рыбак，Н.）著；刘先涛，郑德林译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巴尔扎克之误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（苏）雷巴克（Рыбак，Н.）著；刘先涛，郑德林译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本书出售、求购地址：https://www.jiaokey.com/book/detail/11117181.html</w:t>
      </w:r>
    </w:p>
    <w:p>
      <w:r>
        <w:t>更多相关图书推荐：https://www.jiaokey.com</w:t>
      </w:r>
    </w:p>
    <w:p>
      <w:r>
        <w:t>（苏）雷巴克（Рыбак，Н.）著；刘先涛，郑德林译 其他作品：https://www.jiaokey.com/tag/（苏）雷巴克（Рыбак，Н.）著；刘先涛，郑德林译.html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