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一生</w:t>
      </w:r>
    </w:p>
    <w:p>
      <w:r>
        <w:rPr>
          <w:rFonts w:ascii="宋体" w:hAnsi="宋体" w:eastAsia="宋体"/>
          <w:sz w:val="24"/>
        </w:rPr>
        <w:t>（法）莫泊桑著；高德利等译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（法）莫泊桑著；高德利等译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本书出售、求购地址：https://www.jiaokey.com/book/detail/11117016.html</w:t>
      </w:r>
    </w:p>
    <w:p>
      <w:r>
        <w:t>更多相关图书推荐：https://www.jiaokey.com</w:t>
      </w:r>
    </w:p>
    <w:p>
      <w:r>
        <w:t>（法）莫泊桑著；高德利等译 其他作品：https://www.jiaokey.com/tag/（法）莫泊桑著；高德利等译.html</w:t>
      </w:r>
    </w:p>
    <w:p>
      <w:r>
        <w:t>广州：新世纪出版社；北京：中国和平出版社 出版图书：https://www.jiaokey.com/tag/广州：新世纪出版社；北京：中国和平出版社.html</w:t>
      </w:r>
    </w:p>
    <w:p>
      <w:r>
        <w:t>关键词搜索：https://www.jiaokey.com/tag/漂亮朋友  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